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AC4B7">
      <w:pPr>
        <w:adjustRightInd w:val="0"/>
        <w:snapToGrid w:val="0"/>
        <w:spacing w:line="360" w:lineRule="auto"/>
        <w:ind w:firstLine="602" w:firstLineChars="200"/>
        <w:jc w:val="left"/>
        <w:rPr>
          <w:rFonts w:hint="default" w:ascii="宋体" w:hAnsi="宋体" w:cs="宋体"/>
          <w:b/>
          <w:bCs/>
          <w:color w:val="auto"/>
          <w:sz w:val="30"/>
          <w:szCs w:val="30"/>
          <w:lang w:val="en-US" w:eastAsia="zh-CN"/>
        </w:rPr>
      </w:pPr>
      <w:bookmarkStart w:id="0" w:name="_GoBack"/>
      <w:bookmarkEnd w:id="0"/>
      <w:r>
        <w:rPr>
          <w:rFonts w:hint="eastAsia" w:ascii="宋体" w:hAnsi="宋体" w:cs="宋体"/>
          <w:b/>
          <w:bCs/>
          <w:color w:val="auto"/>
          <w:sz w:val="30"/>
          <w:szCs w:val="30"/>
          <w:lang w:val="en-US" w:eastAsia="zh-CN"/>
        </w:rPr>
        <w:t>附件</w:t>
      </w:r>
    </w:p>
    <w:p w14:paraId="1FAF3A66">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14:paraId="38487FE7">
      <w:pPr>
        <w:adjustRightInd w:val="0"/>
        <w:snapToGrid w:val="0"/>
        <w:spacing w:line="360" w:lineRule="auto"/>
        <w:ind w:firstLine="560" w:firstLineChars="200"/>
        <w:rPr>
          <w:rFonts w:hint="eastAsia" w:ascii="宋体" w:hAnsi="宋体" w:cs="宋体"/>
          <w:color w:val="auto"/>
          <w:sz w:val="28"/>
          <w:szCs w:val="28"/>
        </w:rPr>
      </w:pPr>
    </w:p>
    <w:p w14:paraId="7711F18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14:paraId="35A4F85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p>
    <w:p w14:paraId="7336368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投稿期刊（下简称“期刊”）：</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lang w:val="en-US" w:eastAsia="zh-CN"/>
        </w:rPr>
        <w:t>西藏医药</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14:paraId="7B43E0A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w:t>
      </w:r>
      <w:r>
        <w:rPr>
          <w:rFonts w:hint="eastAsia" w:ascii="宋体" w:hAnsi="宋体" w:cs="宋体"/>
          <w:color w:val="auto"/>
          <w:sz w:val="24"/>
          <w:szCs w:val="24"/>
          <w:lang w:val="en-US" w:eastAsia="zh-CN"/>
        </w:rPr>
        <w:t>西藏医药</w:t>
      </w:r>
      <w:r>
        <w:rPr>
          <w:rFonts w:hint="eastAsia" w:ascii="宋体" w:hAnsi="宋体" w:cs="宋体"/>
          <w:color w:val="auto"/>
          <w:sz w:val="24"/>
          <w:szCs w:val="24"/>
        </w:rPr>
        <w:t>》期刊发表，自愿将该论文的部分著作权在被期刊接收发表后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w:t>
      </w:r>
      <w:r>
        <w:rPr>
          <w:rFonts w:hint="eastAsia" w:ascii="宋体" w:hAnsi="宋体" w:cs="宋体"/>
          <w:color w:val="auto"/>
          <w:sz w:val="24"/>
          <w:szCs w:val="24"/>
          <w:lang w:val="en-US" w:eastAsia="zh-CN"/>
        </w:rPr>
        <w:t>西藏医药</w:t>
      </w:r>
      <w:r>
        <w:rPr>
          <w:rFonts w:hint="eastAsia" w:ascii="宋体" w:hAnsi="宋体" w:cs="宋体"/>
          <w:color w:val="auto"/>
          <w:sz w:val="24"/>
          <w:szCs w:val="24"/>
        </w:rPr>
        <w:t>》编辑部</w:t>
      </w:r>
      <w:r>
        <w:rPr>
          <w:rFonts w:hint="eastAsia" w:ascii="宋体" w:hAnsi="宋体" w:cs="宋体"/>
          <w:color w:val="auto"/>
          <w:sz w:val="24"/>
          <w:szCs w:val="24"/>
          <w:lang w:val="en-US" w:eastAsia="zh-CN"/>
        </w:rPr>
        <w:t>/出版社（下称“期刊社”）</w:t>
      </w:r>
      <w:r>
        <w:rPr>
          <w:rFonts w:hint="eastAsia" w:ascii="宋体" w:hAnsi="宋体" w:cs="宋体"/>
          <w:color w:val="auto"/>
          <w:sz w:val="24"/>
          <w:szCs w:val="24"/>
        </w:rPr>
        <w:t>，并就有关问题明确如下：</w:t>
      </w:r>
    </w:p>
    <w:p w14:paraId="4A729A21">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14:paraId="61900912">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全体作者同意，上述提交期刊发表的论文一经录用，作者即将论文整体以及附属于作品的图、表、摘要</w:t>
      </w:r>
      <w:r>
        <w:rPr>
          <w:rFonts w:hint="eastAsia" w:ascii="宋体" w:hAnsi="宋体" w:cs="宋体"/>
          <w:color w:val="auto"/>
          <w:sz w:val="24"/>
          <w:lang w:val="en-US" w:eastAsia="zh-CN"/>
        </w:rPr>
        <w:t>及增强出版内容（如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highlight w:val="yellow"/>
          <w:lang w:val="en-US" w:eastAsia="zh-CN"/>
        </w:rPr>
        <w:t>免费</w:t>
      </w:r>
      <w:r>
        <w:rPr>
          <w:rFonts w:hint="eastAsia" w:ascii="宋体" w:hAnsi="宋体" w:cs="宋体"/>
          <w:color w:val="auto"/>
          <w:sz w:val="24"/>
        </w:rPr>
        <w:t>转让给</w:t>
      </w:r>
      <w:r>
        <w:rPr>
          <w:rFonts w:hint="eastAsia" w:ascii="宋体" w:hAnsi="宋体" w:cs="宋体"/>
          <w:color w:val="auto"/>
          <w:sz w:val="24"/>
          <w:szCs w:val="24"/>
          <w:lang w:val="en-US" w:eastAsia="zh-CN"/>
        </w:rPr>
        <w:t>期刊社</w:t>
      </w:r>
      <w:r>
        <w:rPr>
          <w:rFonts w:hint="eastAsia" w:ascii="宋体" w:hAnsi="宋体" w:cs="宋体"/>
          <w:color w:val="auto"/>
          <w:sz w:val="24"/>
          <w:szCs w:val="24"/>
        </w:rPr>
        <w:t>。</w:t>
      </w:r>
    </w:p>
    <w:p w14:paraId="72E6A379">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14:paraId="303E0447">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14:paraId="7A8BC8B3">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14:paraId="0F2A276E">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协议签署后需将协议电子版上传至投稿系统或者发送至期刊社邮箱。若所投论文最终未被录用的，则本协议自动失效。</w:t>
      </w:r>
    </w:p>
    <w:p w14:paraId="7F5F8EC1">
      <w:pPr>
        <w:ind w:firstLine="120" w:firstLineChars="50"/>
        <w:rPr>
          <w:rFonts w:hint="eastAsia" w:ascii="宋体" w:hAnsi="宋体" w:cs="宋体"/>
          <w:color w:val="auto"/>
          <w:sz w:val="24"/>
        </w:rPr>
      </w:pPr>
    </w:p>
    <w:p w14:paraId="251887CC">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14:paraId="5D154C96">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526"/>
        <w:gridCol w:w="3727"/>
        <w:gridCol w:w="2399"/>
      </w:tblGrid>
      <w:tr w14:paraId="40B5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67" w:type="dxa"/>
          </w:tcPr>
          <w:p w14:paraId="12CD7517">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1526" w:type="dxa"/>
          </w:tcPr>
          <w:p w14:paraId="5C4F6970">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3727" w:type="dxa"/>
          </w:tcPr>
          <w:p w14:paraId="2244CA82">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2399" w:type="dxa"/>
          </w:tcPr>
          <w:p w14:paraId="3F75934A">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14:paraId="624C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67" w:type="dxa"/>
          </w:tcPr>
          <w:p w14:paraId="212DE6EA">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1526" w:type="dxa"/>
          </w:tcPr>
          <w:p w14:paraId="01FD5BEE">
            <w:pPr>
              <w:jc w:val="center"/>
              <w:rPr>
                <w:rFonts w:hint="eastAsia" w:ascii="宋体" w:hAnsi="宋体" w:cs="宋体"/>
                <w:color w:val="auto"/>
                <w:sz w:val="24"/>
                <w:vertAlign w:val="baseline"/>
              </w:rPr>
            </w:pPr>
          </w:p>
        </w:tc>
        <w:tc>
          <w:tcPr>
            <w:tcW w:w="3727" w:type="dxa"/>
          </w:tcPr>
          <w:p w14:paraId="6C87510F">
            <w:pPr>
              <w:jc w:val="center"/>
              <w:rPr>
                <w:rFonts w:hint="eastAsia" w:ascii="宋体" w:hAnsi="宋体" w:cs="宋体"/>
                <w:color w:val="auto"/>
                <w:sz w:val="24"/>
                <w:vertAlign w:val="baseline"/>
              </w:rPr>
            </w:pPr>
          </w:p>
        </w:tc>
        <w:tc>
          <w:tcPr>
            <w:tcW w:w="2399" w:type="dxa"/>
          </w:tcPr>
          <w:p w14:paraId="636F30C9">
            <w:pPr>
              <w:jc w:val="center"/>
              <w:rPr>
                <w:rFonts w:hint="eastAsia" w:ascii="宋体" w:hAnsi="宋体" w:cs="宋体"/>
                <w:color w:val="auto"/>
                <w:sz w:val="24"/>
                <w:vertAlign w:val="baseline"/>
              </w:rPr>
            </w:pPr>
          </w:p>
        </w:tc>
      </w:tr>
      <w:tr w14:paraId="485C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67" w:type="dxa"/>
          </w:tcPr>
          <w:p w14:paraId="4FC4110F">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1526" w:type="dxa"/>
          </w:tcPr>
          <w:p w14:paraId="5ED13DCB">
            <w:pPr>
              <w:jc w:val="center"/>
              <w:rPr>
                <w:rFonts w:hint="eastAsia" w:ascii="宋体" w:hAnsi="宋体" w:cs="宋体"/>
                <w:color w:val="auto"/>
                <w:sz w:val="24"/>
                <w:vertAlign w:val="baseline"/>
              </w:rPr>
            </w:pPr>
          </w:p>
        </w:tc>
        <w:tc>
          <w:tcPr>
            <w:tcW w:w="3727" w:type="dxa"/>
          </w:tcPr>
          <w:p w14:paraId="3F0BC78B">
            <w:pPr>
              <w:jc w:val="center"/>
              <w:rPr>
                <w:rFonts w:hint="eastAsia" w:ascii="宋体" w:hAnsi="宋体" w:cs="宋体"/>
                <w:color w:val="auto"/>
                <w:sz w:val="24"/>
                <w:vertAlign w:val="baseline"/>
              </w:rPr>
            </w:pPr>
          </w:p>
        </w:tc>
        <w:tc>
          <w:tcPr>
            <w:tcW w:w="2399" w:type="dxa"/>
          </w:tcPr>
          <w:p w14:paraId="508541F9">
            <w:pPr>
              <w:jc w:val="center"/>
              <w:rPr>
                <w:rFonts w:hint="eastAsia" w:ascii="宋体" w:hAnsi="宋体" w:cs="宋体"/>
                <w:color w:val="auto"/>
                <w:sz w:val="24"/>
                <w:vertAlign w:val="baseline"/>
              </w:rPr>
            </w:pPr>
          </w:p>
        </w:tc>
      </w:tr>
      <w:tr w14:paraId="4593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67" w:type="dxa"/>
          </w:tcPr>
          <w:p w14:paraId="137F0BF6">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3</w:t>
            </w:r>
          </w:p>
        </w:tc>
        <w:tc>
          <w:tcPr>
            <w:tcW w:w="1526" w:type="dxa"/>
          </w:tcPr>
          <w:p w14:paraId="7F0817A1">
            <w:pPr>
              <w:jc w:val="center"/>
              <w:rPr>
                <w:rFonts w:hint="eastAsia" w:ascii="宋体" w:hAnsi="宋体" w:cs="宋体"/>
                <w:color w:val="auto"/>
                <w:sz w:val="24"/>
                <w:vertAlign w:val="baseline"/>
              </w:rPr>
            </w:pPr>
          </w:p>
        </w:tc>
        <w:tc>
          <w:tcPr>
            <w:tcW w:w="3727" w:type="dxa"/>
          </w:tcPr>
          <w:p w14:paraId="56AC8372">
            <w:pPr>
              <w:jc w:val="center"/>
              <w:rPr>
                <w:rFonts w:hint="eastAsia" w:ascii="宋体" w:hAnsi="宋体" w:cs="宋体"/>
                <w:color w:val="auto"/>
                <w:sz w:val="24"/>
                <w:vertAlign w:val="baseline"/>
              </w:rPr>
            </w:pPr>
          </w:p>
        </w:tc>
        <w:tc>
          <w:tcPr>
            <w:tcW w:w="2399" w:type="dxa"/>
          </w:tcPr>
          <w:p w14:paraId="10697AAF">
            <w:pPr>
              <w:jc w:val="center"/>
              <w:rPr>
                <w:rFonts w:hint="eastAsia" w:ascii="宋体" w:hAnsi="宋体" w:cs="宋体"/>
                <w:color w:val="auto"/>
                <w:sz w:val="24"/>
                <w:vertAlign w:val="baseline"/>
              </w:rPr>
            </w:pPr>
          </w:p>
        </w:tc>
      </w:tr>
      <w:tr w14:paraId="5953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67" w:type="dxa"/>
          </w:tcPr>
          <w:p w14:paraId="7074E09E">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4</w:t>
            </w:r>
          </w:p>
        </w:tc>
        <w:tc>
          <w:tcPr>
            <w:tcW w:w="1526" w:type="dxa"/>
          </w:tcPr>
          <w:p w14:paraId="50629E2C">
            <w:pPr>
              <w:jc w:val="center"/>
              <w:rPr>
                <w:rFonts w:hint="eastAsia" w:ascii="宋体" w:hAnsi="宋体" w:cs="宋体"/>
                <w:color w:val="auto"/>
                <w:sz w:val="24"/>
                <w:vertAlign w:val="baseline"/>
              </w:rPr>
            </w:pPr>
          </w:p>
        </w:tc>
        <w:tc>
          <w:tcPr>
            <w:tcW w:w="3727" w:type="dxa"/>
          </w:tcPr>
          <w:p w14:paraId="180A791A">
            <w:pPr>
              <w:jc w:val="center"/>
              <w:rPr>
                <w:rFonts w:hint="eastAsia" w:ascii="宋体" w:hAnsi="宋体" w:cs="宋体"/>
                <w:color w:val="auto"/>
                <w:sz w:val="24"/>
                <w:vertAlign w:val="baseline"/>
              </w:rPr>
            </w:pPr>
          </w:p>
        </w:tc>
        <w:tc>
          <w:tcPr>
            <w:tcW w:w="2399" w:type="dxa"/>
          </w:tcPr>
          <w:p w14:paraId="74CE7A66">
            <w:pPr>
              <w:jc w:val="center"/>
              <w:rPr>
                <w:rFonts w:hint="eastAsia" w:ascii="宋体" w:hAnsi="宋体" w:cs="宋体"/>
                <w:color w:val="auto"/>
                <w:sz w:val="24"/>
                <w:vertAlign w:val="baseline"/>
              </w:rPr>
            </w:pPr>
          </w:p>
        </w:tc>
      </w:tr>
      <w:tr w14:paraId="671B5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867" w:type="dxa"/>
          </w:tcPr>
          <w:p w14:paraId="60147E5E">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1526" w:type="dxa"/>
          </w:tcPr>
          <w:p w14:paraId="3CDAB2DD">
            <w:pPr>
              <w:jc w:val="center"/>
              <w:rPr>
                <w:rFonts w:hint="eastAsia" w:ascii="宋体" w:hAnsi="宋体" w:cs="宋体"/>
                <w:color w:val="auto"/>
                <w:sz w:val="24"/>
                <w:vertAlign w:val="baseline"/>
              </w:rPr>
            </w:pPr>
          </w:p>
        </w:tc>
        <w:tc>
          <w:tcPr>
            <w:tcW w:w="3727" w:type="dxa"/>
          </w:tcPr>
          <w:p w14:paraId="51952FE3">
            <w:pPr>
              <w:jc w:val="center"/>
              <w:rPr>
                <w:rFonts w:hint="eastAsia" w:ascii="宋体" w:hAnsi="宋体" w:cs="宋体"/>
                <w:color w:val="auto"/>
                <w:sz w:val="24"/>
                <w:vertAlign w:val="baseline"/>
              </w:rPr>
            </w:pPr>
          </w:p>
        </w:tc>
        <w:tc>
          <w:tcPr>
            <w:tcW w:w="2399" w:type="dxa"/>
          </w:tcPr>
          <w:p w14:paraId="7883082E">
            <w:pPr>
              <w:jc w:val="center"/>
              <w:rPr>
                <w:rFonts w:hint="eastAsia" w:ascii="宋体" w:hAnsi="宋体" w:cs="宋体"/>
                <w:color w:val="auto"/>
                <w:sz w:val="24"/>
                <w:vertAlign w:val="baseline"/>
              </w:rPr>
            </w:pPr>
          </w:p>
        </w:tc>
      </w:tr>
    </w:tbl>
    <w:p w14:paraId="628F0BC7">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5YjBhM2MyN2U2NTA2Nzg5ODBmYzU0YmY5ZGViYWUifQ=="/>
  </w:docVars>
  <w:rsids>
    <w:rsidRoot w:val="665977B0"/>
    <w:rsid w:val="00D53512"/>
    <w:rsid w:val="02B97AB2"/>
    <w:rsid w:val="051D058C"/>
    <w:rsid w:val="06D207C7"/>
    <w:rsid w:val="0C8F6E8C"/>
    <w:rsid w:val="0E2F69EB"/>
    <w:rsid w:val="2D2E6A7D"/>
    <w:rsid w:val="2D8329A4"/>
    <w:rsid w:val="2DE17D59"/>
    <w:rsid w:val="30152024"/>
    <w:rsid w:val="36EB0A9B"/>
    <w:rsid w:val="3814146F"/>
    <w:rsid w:val="397C2069"/>
    <w:rsid w:val="3F7E13D2"/>
    <w:rsid w:val="513F1EEA"/>
    <w:rsid w:val="59DF7B2F"/>
    <w:rsid w:val="59EC4D44"/>
    <w:rsid w:val="5C5A0499"/>
    <w:rsid w:val="609A0454"/>
    <w:rsid w:val="665977B0"/>
    <w:rsid w:val="66804F3D"/>
    <w:rsid w:val="6D827BBC"/>
    <w:rsid w:val="70B776B6"/>
    <w:rsid w:val="71007659"/>
    <w:rsid w:val="749F06ED"/>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656</Words>
  <Characters>658</Characters>
  <Lines>0</Lines>
  <Paragraphs>0</Paragraphs>
  <TotalTime>173</TotalTime>
  <ScaleCrop>false</ScaleCrop>
  <LinksUpToDate>false</LinksUpToDate>
  <CharactersWithSpaces>821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guoguangying</cp:lastModifiedBy>
  <dcterms:modified xsi:type="dcterms:W3CDTF">2026-03-18T09:34:31Z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47620878DC03496DA87F1879001023C3_13</vt:lpwstr>
  </property>
  <property fmtid="{D5CDD505-2E9C-101B-9397-08002B2CF9AE}" pid="4" name="KSOTemplateDocerSaveRecord">
    <vt:lpwstr>eyJoZGlkIjoiMjRkNjU0ZWRlN2RkOTE2YzJiMTQ1NDQ3Nzk2M2JmNzMiLCJ1c2VySWQiOiIzMTAwNjQ3NzUifQ==</vt:lpwstr>
  </property>
</Properties>
</file>